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884" w:tblpY="72"/>
        <w:tblOverlap w:val="never"/>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1137"/>
        <w:gridCol w:w="5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Align w:val="center"/>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标准项目名称</w:t>
            </w:r>
          </w:p>
        </w:tc>
        <w:tc>
          <w:tcPr>
            <w:tcW w:w="6602" w:type="dxa"/>
            <w:gridSpan w:val="2"/>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ISO 20613:2019 《感官分析在产品质量控制中的应用导则》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restart"/>
            <w:vAlign w:val="center"/>
          </w:tcPr>
          <w:p>
            <w:pPr>
              <w:spacing w:line="120" w:lineRule="atLeast"/>
              <w:jc w:val="center"/>
              <w:rPr>
                <w:rFonts w:ascii="Times New Roman" w:hAnsi="Times New Roman" w:eastAsia="方正仿宋简体" w:cs="Times New Roman"/>
                <w:sz w:val="24"/>
              </w:rPr>
            </w:pPr>
          </w:p>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主要完成单位</w:t>
            </w: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序号</w:t>
            </w:r>
          </w:p>
        </w:tc>
        <w:tc>
          <w:tcPr>
            <w:tcW w:w="5465"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vAlign w:val="center"/>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1</w:t>
            </w:r>
          </w:p>
        </w:tc>
        <w:tc>
          <w:tcPr>
            <w:tcW w:w="5465"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中国标准化研究院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vAlign w:val="center"/>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2</w:t>
            </w:r>
          </w:p>
        </w:tc>
        <w:tc>
          <w:tcPr>
            <w:tcW w:w="5465"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大连工业大学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vAlign w:val="center"/>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3</w:t>
            </w:r>
          </w:p>
        </w:tc>
        <w:tc>
          <w:tcPr>
            <w:tcW w:w="5465" w:type="dxa"/>
          </w:tcPr>
          <w:p>
            <w:pPr>
              <w:spacing w:line="120" w:lineRule="atLeast"/>
              <w:jc w:val="center"/>
              <w:outlineLvl w:val="0"/>
            </w:pPr>
            <w:r>
              <w:rPr>
                <w:rFonts w:ascii="Times New Roman" w:hAnsi="Times New Roman" w:eastAsia="方正仿宋简体" w:cs="Times New Roman"/>
                <w:sz w:val="24"/>
              </w:rPr>
              <w:t>内蒙古蒙牛乳业（集团）股份有限公司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vAlign w:val="center"/>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4</w:t>
            </w:r>
          </w:p>
        </w:tc>
        <w:tc>
          <w:tcPr>
            <w:tcW w:w="5465"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今麦郎食品股份有限公司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vAlign w:val="center"/>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5</w:t>
            </w:r>
          </w:p>
        </w:tc>
        <w:tc>
          <w:tcPr>
            <w:tcW w:w="5465"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restart"/>
            <w:vAlign w:val="center"/>
          </w:tcPr>
          <w:p>
            <w:pPr>
              <w:spacing w:line="120" w:lineRule="atLeast"/>
              <w:jc w:val="center"/>
              <w:outlineLvl w:val="0"/>
              <w:rPr>
                <w:rFonts w:ascii="Times New Roman" w:hAnsi="Times New Roman" w:eastAsia="方正仿宋简体" w:cs="Times New Roman"/>
                <w:sz w:val="24"/>
              </w:rPr>
            </w:pPr>
          </w:p>
          <w:p>
            <w:pPr>
              <w:spacing w:line="120" w:lineRule="atLeast"/>
              <w:jc w:val="center"/>
              <w:outlineLvl w:val="0"/>
              <w:rPr>
                <w:rFonts w:ascii="Times New Roman" w:hAnsi="Times New Roman" w:eastAsia="方正仿宋简体" w:cs="Times New Roman"/>
                <w:sz w:val="24"/>
              </w:rPr>
            </w:pPr>
          </w:p>
          <w:p>
            <w:pPr>
              <w:spacing w:line="120" w:lineRule="atLeast"/>
              <w:jc w:val="center"/>
              <w:outlineLvl w:val="0"/>
              <w:rPr>
                <w:rFonts w:ascii="Times New Roman" w:hAnsi="Times New Roman" w:eastAsia="方正仿宋简体" w:cs="Times New Roman"/>
                <w:sz w:val="24"/>
              </w:rPr>
            </w:pPr>
          </w:p>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主要完成人</w:t>
            </w:r>
          </w:p>
          <w:p>
            <w:pPr>
              <w:pStyle w:val="2"/>
              <w:spacing w:before="0" w:after="0" w:line="120" w:lineRule="atLeast"/>
              <w:rPr>
                <w:rFonts w:ascii="Times New Roman" w:hAnsi="Times New Roman" w:cs="Times New Roman"/>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序号</w:t>
            </w:r>
          </w:p>
        </w:tc>
        <w:tc>
          <w:tcPr>
            <w:tcW w:w="5465"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姓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1</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赵  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2</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钟  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3</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林松毅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4</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刘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pStyle w:val="2"/>
              <w:spacing w:before="0" w:after="0" w:line="120" w:lineRule="atLeast"/>
              <w:rPr>
                <w:rFonts w:ascii="Times New Roman" w:hAnsi="Times New Roman" w:cs="Times New Roman"/>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5</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史波林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6</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汪厚银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7</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董秀萍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8</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李洪亮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9</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侯国友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10</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支瑞聪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11</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安志丛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7" w:type="dxa"/>
            <w:vMerge w:val="continue"/>
          </w:tcPr>
          <w:p>
            <w:pPr>
              <w:spacing w:line="120" w:lineRule="atLeast"/>
              <w:jc w:val="center"/>
              <w:rPr>
                <w:rFonts w:ascii="Times New Roman" w:hAnsi="Times New Roman" w:eastAsia="方正仿宋简体" w:cs="Times New Roman"/>
                <w:sz w:val="24"/>
              </w:rPr>
            </w:pPr>
          </w:p>
        </w:tc>
        <w:tc>
          <w:tcPr>
            <w:tcW w:w="1137" w:type="dxa"/>
          </w:tcPr>
          <w:p>
            <w:pPr>
              <w:spacing w:line="120" w:lineRule="atLeast"/>
              <w:jc w:val="center"/>
              <w:outlineLvl w:val="0"/>
              <w:rPr>
                <w:rFonts w:ascii="Times New Roman" w:hAnsi="Times New Roman" w:eastAsia="方正仿宋简体" w:cs="Times New Roman"/>
                <w:sz w:val="24"/>
              </w:rPr>
            </w:pPr>
            <w:r>
              <w:rPr>
                <w:rFonts w:ascii="Times New Roman" w:hAnsi="Times New Roman" w:eastAsia="方正仿宋简体" w:cs="Times New Roman"/>
                <w:sz w:val="24"/>
              </w:rPr>
              <w:t>12</w:t>
            </w:r>
          </w:p>
        </w:tc>
        <w:tc>
          <w:tcPr>
            <w:tcW w:w="5465" w:type="dxa"/>
            <w:vAlign w:val="center"/>
          </w:tcPr>
          <w:p>
            <w:pPr>
              <w:spacing w:line="120" w:lineRule="atLeast"/>
              <w:jc w:val="center"/>
              <w:rPr>
                <w:rFonts w:ascii="Times New Roman" w:hAnsi="Times New Roman" w:eastAsia="方正仿宋简体" w:cs="Times New Roman"/>
                <w:sz w:val="24"/>
              </w:rPr>
            </w:pPr>
            <w:r>
              <w:rPr>
                <w:rFonts w:ascii="Times New Roman" w:hAnsi="Times New Roman" w:eastAsia="方正仿宋简体" w:cs="Times New Roman"/>
                <w:sz w:val="24"/>
              </w:rPr>
              <w:t>王思思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7" w:type="dxa"/>
            <w:vAlign w:val="center"/>
          </w:tcPr>
          <w:p>
            <w:pPr>
              <w:jc w:val="center"/>
            </w:pPr>
            <w:r>
              <w:t>主要完成单位</w:t>
            </w:r>
          </w:p>
          <w:p>
            <w:pPr>
              <w:jc w:val="center"/>
            </w:pPr>
            <w:r>
              <w:rPr>
                <w:rFonts w:hint="eastAsia"/>
              </w:rPr>
              <w:t>（</w:t>
            </w:r>
            <w:r>
              <w:t>大连工业大学</w:t>
            </w:r>
            <w:r>
              <w:rPr>
                <w:rFonts w:hint="eastAsia"/>
              </w:rPr>
              <w:t>）</w:t>
            </w:r>
          </w:p>
          <w:p>
            <w:pPr>
              <w:jc w:val="center"/>
            </w:pPr>
            <w:r>
              <w:rPr>
                <w:rFonts w:hint="eastAsia"/>
              </w:rPr>
              <w:t>对项目的贡献</w:t>
            </w:r>
          </w:p>
        </w:tc>
        <w:tc>
          <w:tcPr>
            <w:tcW w:w="6602" w:type="dxa"/>
            <w:gridSpan w:val="2"/>
          </w:tcPr>
          <w:p>
            <w:pPr>
              <w:ind w:firstLine="420" w:firstLineChars="200"/>
              <w:rPr>
                <w:rFonts w:hint="eastAsia" w:ascii="Times New Roman" w:hAnsi="Times New Roman" w:eastAsia="方正仿宋简体" w:cs="Times New Roman"/>
              </w:rPr>
            </w:pPr>
            <w:bookmarkStart w:id="0" w:name="OLE_LINK6"/>
            <w:r>
              <w:rPr>
                <w:rFonts w:hint="eastAsia" w:ascii="Times New Roman" w:hAnsi="Times New Roman" w:eastAsia="方正仿宋简体" w:cs="Times New Roman"/>
              </w:rPr>
              <w:t>大连工业大学是本项目的第二完成单位，本标准项目的主要参与单位。</w:t>
            </w:r>
          </w:p>
          <w:p>
            <w:pPr>
              <w:spacing w:line="120" w:lineRule="atLeast"/>
              <w:ind w:firstLine="420" w:firstLineChars="200"/>
              <w:jc w:val="left"/>
              <w:rPr>
                <w:rFonts w:ascii="Times New Roman" w:hAnsi="Times New Roman" w:eastAsia="方正仿宋简体" w:cs="Times New Roman"/>
                <w:sz w:val="24"/>
              </w:rPr>
            </w:pPr>
            <w:r>
              <w:rPr>
                <w:rFonts w:hint="eastAsia" w:ascii="Times New Roman" w:hAnsi="Times New Roman" w:eastAsia="方正仿宋简体" w:cs="Times New Roman"/>
              </w:rPr>
              <w:t>在本项目中，大连工业大学为本项目提供了经费支持和技术支持，重点负责了感官分析技术方法在水产品等领域的应用验证与推广实施，参编了标准文本第五章，有力推进了标准CD稿和DIS稿的进展及最后发布。对技术点2.1、2.5做出了主要贡献。</w:t>
            </w:r>
            <w:r>
              <w:rPr>
                <w:rFonts w:hint="eastAsia" w:ascii="Times New Roman" w:hAnsi="Times New Roman" w:eastAsia="方正仿宋简体" w:cs="Times New Roman"/>
                <w:lang w:val="en-US" w:eastAsia="zh-CN"/>
              </w:rPr>
              <w:t>并在优势</w:t>
            </w:r>
            <w:r>
              <w:rPr>
                <w:rFonts w:hint="eastAsia" w:ascii="Times New Roman" w:hAnsi="Times New Roman" w:eastAsia="方正仿宋简体" w:cs="Times New Roman"/>
              </w:rPr>
              <w:t>水产品</w:t>
            </w:r>
            <w:r>
              <w:rPr>
                <w:rFonts w:hint="eastAsia" w:ascii="Times New Roman" w:hAnsi="Times New Roman" w:eastAsia="方正仿宋简体" w:cs="Times New Roman"/>
                <w:lang w:eastAsia="zh-CN"/>
              </w:rPr>
              <w:t>、</w:t>
            </w:r>
            <w:r>
              <w:rPr>
                <w:rFonts w:hint="eastAsia" w:ascii="Times New Roman" w:hAnsi="Times New Roman" w:eastAsia="方正仿宋简体" w:cs="Times New Roman"/>
                <w:lang w:val="en-US" w:eastAsia="zh-CN"/>
              </w:rPr>
              <w:t>婴配食品</w:t>
            </w:r>
            <w:r>
              <w:rPr>
                <w:rFonts w:hint="eastAsia" w:ascii="Times New Roman" w:hAnsi="Times New Roman" w:eastAsia="方正仿宋简体" w:cs="Times New Roman"/>
              </w:rPr>
              <w:t>等</w:t>
            </w:r>
            <w:r>
              <w:rPr>
                <w:rFonts w:hint="eastAsia" w:ascii="Times New Roman" w:hAnsi="Times New Roman" w:eastAsia="方正仿宋简体" w:cs="Times New Roman"/>
                <w:lang w:val="en-US" w:eastAsia="zh-CN"/>
              </w:rPr>
              <w:t>典型食品</w:t>
            </w:r>
            <w:r>
              <w:rPr>
                <w:rFonts w:hint="eastAsia" w:ascii="Times New Roman" w:hAnsi="Times New Roman" w:eastAsia="方正仿宋简体" w:cs="Times New Roman"/>
              </w:rPr>
              <w:t>加工企业推广应用，取得了良好的经济效益和社会效益。</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7" w:type="dxa"/>
            <w:vAlign w:val="center"/>
          </w:tcPr>
          <w:p>
            <w:pPr>
              <w:jc w:val="center"/>
            </w:pPr>
            <w:r>
              <w:t>主要完成</w:t>
            </w:r>
            <w:r>
              <w:rPr>
                <w:rFonts w:hint="eastAsia"/>
              </w:rPr>
              <w:t>人</w:t>
            </w:r>
          </w:p>
          <w:p>
            <w:pPr>
              <w:jc w:val="center"/>
            </w:pPr>
            <w:r>
              <w:rPr>
                <w:rFonts w:hint="eastAsia"/>
              </w:rPr>
              <w:t>（林松毅）</w:t>
            </w:r>
          </w:p>
          <w:p>
            <w:pPr>
              <w:jc w:val="center"/>
              <w:rPr>
                <w:rFonts w:eastAsia="方正仿宋简体"/>
                <w:sz w:val="24"/>
              </w:rPr>
            </w:pPr>
            <w:r>
              <w:rPr>
                <w:rFonts w:hint="eastAsia"/>
              </w:rPr>
              <w:t>对项目的贡献</w:t>
            </w:r>
          </w:p>
        </w:tc>
        <w:tc>
          <w:tcPr>
            <w:tcW w:w="6602" w:type="dxa"/>
            <w:gridSpan w:val="2"/>
          </w:tcPr>
          <w:p>
            <w:pPr>
              <w:ind w:firstLine="420" w:firstLineChars="200"/>
              <w:rPr>
                <w:rFonts w:ascii="Times New Roman" w:hAnsi="Times New Roman" w:eastAsia="方正仿宋简体" w:cs="Times New Roman"/>
              </w:rPr>
            </w:pPr>
            <w:r>
              <w:rPr>
                <w:rFonts w:ascii="Times New Roman" w:hAnsi="Times New Roman" w:eastAsia="方正仿宋简体" w:cs="Times New Roman"/>
              </w:rPr>
              <w:t>本项目第三完成人，标准的主要完成人。</w:t>
            </w:r>
          </w:p>
          <w:p>
            <w:pPr>
              <w:ind w:firstLine="420" w:firstLineChars="200"/>
              <w:rPr>
                <w:rFonts w:ascii="Times New Roman" w:hAnsi="Times New Roman" w:eastAsia="方正仿宋简体" w:cs="Times New Roman"/>
              </w:rPr>
            </w:pPr>
            <w:r>
              <w:rPr>
                <w:rFonts w:ascii="Times New Roman" w:hAnsi="Times New Roman" w:eastAsia="方正仿宋简体" w:cs="Times New Roman"/>
              </w:rPr>
              <w:t>（1）参编了标准文本的5.1-5.4部分，作为标准成果支撑项目负责人，从组织管理和技术支持上保证了标准CD稿和DIS稿的进展及最后发布；</w:t>
            </w:r>
          </w:p>
          <w:p>
            <w:pPr>
              <w:ind w:firstLine="420" w:firstLineChars="200"/>
              <w:rPr>
                <w:rFonts w:ascii="Times New Roman" w:hAnsi="Times New Roman" w:eastAsia="方正仿宋简体" w:cs="Times New Roman"/>
              </w:rPr>
            </w:pPr>
            <w:r>
              <w:rPr>
                <w:rFonts w:hint="eastAsia" w:ascii="Times New Roman" w:hAnsi="Times New Roman" w:eastAsia="方正仿宋简体" w:cs="Times New Roman"/>
              </w:rPr>
              <w:t>（2）</w:t>
            </w:r>
            <w:r>
              <w:rPr>
                <w:rFonts w:ascii="Times New Roman" w:hAnsi="Times New Roman" w:eastAsia="方正仿宋简体" w:cs="Times New Roman"/>
              </w:rPr>
              <w:t>对本标准项目的主要技术点2.1、2.5做出了主要贡献；</w:t>
            </w:r>
          </w:p>
          <w:p>
            <w:pPr>
              <w:spacing w:line="120" w:lineRule="atLeast"/>
              <w:ind w:firstLine="420" w:firstLineChars="200"/>
              <w:jc w:val="left"/>
              <w:rPr>
                <w:rFonts w:ascii="Times New Roman" w:hAnsi="Times New Roman" w:eastAsia="方正仿宋简体" w:cs="Times New Roman"/>
                <w:sz w:val="24"/>
              </w:rPr>
            </w:pPr>
            <w:r>
              <w:rPr>
                <w:rFonts w:ascii="Times New Roman" w:hAnsi="Times New Roman" w:eastAsia="方正仿宋简体" w:cs="Times New Roman"/>
              </w:rPr>
              <w:t>（3）负责开展感官分析在</w:t>
            </w:r>
            <w:r>
              <w:rPr>
                <w:rFonts w:hint="eastAsia" w:ascii="Times New Roman" w:hAnsi="Times New Roman" w:eastAsia="方正仿宋简体" w:cs="Times New Roman"/>
                <w:lang w:val="en-US" w:eastAsia="zh-CN"/>
              </w:rPr>
              <w:t>优势</w:t>
            </w:r>
            <w:r>
              <w:rPr>
                <w:rFonts w:hint="eastAsia" w:ascii="Times New Roman" w:hAnsi="Times New Roman" w:eastAsia="方正仿宋简体" w:cs="Times New Roman"/>
              </w:rPr>
              <w:t>水产品</w:t>
            </w:r>
            <w:r>
              <w:rPr>
                <w:rFonts w:hint="eastAsia" w:ascii="Times New Roman" w:hAnsi="Times New Roman" w:eastAsia="方正仿宋简体" w:cs="Times New Roman"/>
                <w:lang w:eastAsia="zh-CN"/>
              </w:rPr>
              <w:t>、</w:t>
            </w:r>
            <w:r>
              <w:rPr>
                <w:rFonts w:hint="eastAsia" w:ascii="Times New Roman" w:hAnsi="Times New Roman" w:eastAsia="方正仿宋简体" w:cs="Times New Roman"/>
                <w:lang w:val="en-US" w:eastAsia="zh-CN"/>
              </w:rPr>
              <w:t>婴配食品领域</w:t>
            </w:r>
            <w:r>
              <w:rPr>
                <w:rFonts w:ascii="Times New Roman" w:hAnsi="Times New Roman" w:eastAsia="方正仿宋简体" w:cs="Times New Roman"/>
              </w:rPr>
              <w:t>应用验证及推广实施。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7" w:type="dxa"/>
            <w:vAlign w:val="center"/>
          </w:tcPr>
          <w:p>
            <w:pPr>
              <w:jc w:val="center"/>
            </w:pPr>
            <w:r>
              <w:t>主要完成</w:t>
            </w:r>
            <w:r>
              <w:rPr>
                <w:rFonts w:hint="eastAsia"/>
              </w:rPr>
              <w:t>人</w:t>
            </w:r>
          </w:p>
          <w:p>
            <w:pPr>
              <w:jc w:val="center"/>
            </w:pPr>
            <w:r>
              <w:rPr>
                <w:rFonts w:hint="eastAsia"/>
              </w:rPr>
              <w:t>（董秀萍）</w:t>
            </w:r>
          </w:p>
          <w:p>
            <w:pPr>
              <w:jc w:val="center"/>
              <w:rPr>
                <w:rFonts w:eastAsia="方正仿宋简体"/>
                <w:sz w:val="24"/>
              </w:rPr>
            </w:pPr>
            <w:r>
              <w:rPr>
                <w:rFonts w:hint="eastAsia"/>
              </w:rPr>
              <w:t>对项目的贡献</w:t>
            </w:r>
          </w:p>
        </w:tc>
        <w:tc>
          <w:tcPr>
            <w:tcW w:w="6602" w:type="dxa"/>
            <w:gridSpan w:val="2"/>
          </w:tcPr>
          <w:p>
            <w:pPr>
              <w:ind w:firstLine="420" w:firstLineChars="200"/>
              <w:rPr>
                <w:rFonts w:ascii="Times New Roman" w:hAnsi="Times New Roman" w:eastAsia="方正仿宋简体" w:cs="Times New Roman"/>
              </w:rPr>
            </w:pPr>
            <w:r>
              <w:rPr>
                <w:rFonts w:ascii="Times New Roman" w:hAnsi="Times New Roman" w:eastAsia="方正仿宋简体" w:cs="Times New Roman"/>
              </w:rPr>
              <w:t>本项目第七完成人，标准的主要完成人。</w:t>
            </w:r>
          </w:p>
          <w:p>
            <w:pPr>
              <w:ind w:firstLine="420" w:firstLineChars="200"/>
              <w:rPr>
                <w:rFonts w:ascii="Times New Roman" w:hAnsi="Times New Roman" w:eastAsia="方正仿宋简体" w:cs="Times New Roman"/>
              </w:rPr>
            </w:pPr>
            <w:r>
              <w:rPr>
                <w:rFonts w:ascii="Times New Roman" w:hAnsi="Times New Roman" w:eastAsia="方正仿宋简体" w:cs="Times New Roman"/>
              </w:rPr>
              <w:t>（1）参编了标准文本5.5-5.6部分，对本标准项目的主要技术点2.5做出了贡献；</w:t>
            </w:r>
          </w:p>
          <w:p>
            <w:pPr>
              <w:ind w:firstLine="420" w:firstLineChars="200"/>
              <w:rPr>
                <w:rFonts w:ascii="Times New Roman" w:hAnsi="Times New Roman" w:eastAsia="方正仿宋简体" w:cs="Times New Roman"/>
              </w:rPr>
            </w:pPr>
            <w:r>
              <w:rPr>
                <w:rFonts w:ascii="Times New Roman" w:hAnsi="Times New Roman" w:eastAsia="方正仿宋简体" w:cs="Times New Roman"/>
              </w:rPr>
              <w:t>（2）建立了鱼、贝类等水产品感官分析与仪器分析相结合的品质评价方法和以最佳口感为导向的调控技术，为标准技术成果形成提供了典型应用场景</w:t>
            </w:r>
            <w:r>
              <w:rPr>
                <w:rFonts w:hint="eastAsia" w:ascii="Times New Roman" w:hAnsi="Times New Roman" w:eastAsia="方正仿宋简体" w:cs="Times New Roman"/>
              </w:rPr>
              <w:t>。</w:t>
            </w:r>
          </w:p>
          <w:p>
            <w:pPr>
              <w:spacing w:line="120" w:lineRule="atLeast"/>
              <w:ind w:firstLine="420" w:firstLineChars="200"/>
              <w:jc w:val="left"/>
              <w:rPr>
                <w:rFonts w:ascii="Times New Roman" w:hAnsi="Times New Roman" w:eastAsia="方正仿宋简体" w:cs="Times New Roman"/>
                <w:sz w:val="24"/>
              </w:rPr>
            </w:pPr>
            <w:r>
              <w:rPr>
                <w:rFonts w:ascii="Times New Roman" w:hAnsi="Times New Roman" w:eastAsia="方正仿宋简体" w:cs="Times New Roman"/>
              </w:rPr>
              <w:t>（</w:t>
            </w:r>
            <w:r>
              <w:rPr>
                <w:rFonts w:hint="eastAsia" w:ascii="Times New Roman" w:hAnsi="Times New Roman" w:eastAsia="方正仿宋简体" w:cs="Times New Roman"/>
              </w:rPr>
              <w:t>3</w:t>
            </w:r>
            <w:r>
              <w:rPr>
                <w:rFonts w:ascii="Times New Roman" w:hAnsi="Times New Roman" w:eastAsia="方正仿宋简体" w:cs="Times New Roman"/>
              </w:rPr>
              <w:t>）开展了感官分析在水产品等领域的标准应用验证和推广实施。</w:t>
            </w:r>
          </w:p>
        </w:tc>
      </w:tr>
    </w:tbl>
    <w:p>
      <w:pPr>
        <w:snapToGrid w:val="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00" w:usb3="00000000" w:csb0="00040000" w:csb1="00000000"/>
    <w:embedRegular r:id="rId1" w:fontKey="{07CC5215-AB71-4B5C-9628-4ADA7882B782}"/>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script"/>
    <w:pitch w:val="default"/>
    <w:sig w:usb0="00000000" w:usb1="00000000" w:usb2="00000012" w:usb3="00000000" w:csb0="00160001" w:csb1="12030000"/>
  </w:font>
  <w:font w:name="方正舒体">
    <w:panose1 w:val="02010601030101010101"/>
    <w:charset w:val="86"/>
    <w:family w:val="auto"/>
    <w:pitch w:val="default"/>
    <w:sig w:usb0="00000003"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mY0MmYyMzNiYzZlMDMwMDUyNGZiNTU4Y2M1M2EifQ=="/>
  </w:docVars>
  <w:rsids>
    <w:rsidRoot w:val="1EC81FF2"/>
    <w:rsid w:val="004B18FF"/>
    <w:rsid w:val="006C5C27"/>
    <w:rsid w:val="009371CD"/>
    <w:rsid w:val="00A348C3"/>
    <w:rsid w:val="00B6567D"/>
    <w:rsid w:val="00D23262"/>
    <w:rsid w:val="00D73C22"/>
    <w:rsid w:val="0F1523F3"/>
    <w:rsid w:val="112D058D"/>
    <w:rsid w:val="15DA63FA"/>
    <w:rsid w:val="16173277"/>
    <w:rsid w:val="17A134FC"/>
    <w:rsid w:val="1DE6567C"/>
    <w:rsid w:val="1EC81FF2"/>
    <w:rsid w:val="31D77103"/>
    <w:rsid w:val="3AEA4709"/>
    <w:rsid w:val="40730612"/>
    <w:rsid w:val="4A5E4122"/>
    <w:rsid w:val="617C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2">
    <w:name w:val="heading 3"/>
    <w:basedOn w:val="1"/>
    <w:next w:val="1"/>
    <w:qFormat/>
    <w:uiPriority w:val="0"/>
    <w:pPr>
      <w:keepNext/>
      <w:keepLines/>
      <w:spacing w:before="260" w:after="260" w:line="416" w:lineRule="auto"/>
      <w:outlineLvl w:val="2"/>
    </w:pPr>
    <w:rPr>
      <w:rFonts w:ascii="仿宋_GB2312" w:eastAsia="仿宋_GB2312"/>
      <w:b/>
      <w:bCs/>
      <w:spacing w:val="-4"/>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字符"/>
    <w:basedOn w:val="9"/>
    <w:link w:val="6"/>
    <w:uiPriority w:val="0"/>
    <w:rPr>
      <w:rFonts w:asciiTheme="minorHAnsi" w:hAnsiTheme="minorHAnsi" w:eastAsiaTheme="minorEastAsia" w:cstheme="minorBidi"/>
      <w:kern w:val="2"/>
      <w:sz w:val="18"/>
      <w:szCs w:val="18"/>
    </w:rPr>
  </w:style>
  <w:style w:type="character" w:customStyle="1" w:styleId="11">
    <w:name w:val="页脚 字符"/>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721</Words>
  <Characters>763</Characters>
  <Lines>8</Lines>
  <Paragraphs>2</Paragraphs>
  <TotalTime>0</TotalTime>
  <ScaleCrop>false</ScaleCrop>
  <LinksUpToDate>false</LinksUpToDate>
  <CharactersWithSpaces>773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2022-06-06T01:48:00Z</dcterms:created>
  <dc:creator>汪厚银</dc:creator>
  <cp:lastModifiedBy> 杜 静</cp:lastModifiedBy>
  <dcterms:modified xsi:type="dcterms:W3CDTF">2022-06-07T07:17:11Z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C2735A2AA4DE40F981D4D29EC5A6B24C</vt:lpwstr>
  </property>
</Properties>
</file>